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78625" w14:textId="77777777" w:rsidR="00755E8F" w:rsidRDefault="00000000">
      <w:pPr>
        <w:spacing w:after="120"/>
      </w:pPr>
      <w:r>
        <w:rPr>
          <w:rFonts w:ascii="Arial" w:eastAsia="Arial" w:hAnsi="Arial" w:cs="Arial"/>
          <w:b/>
          <w:bCs/>
          <w:color w:val="C0552A"/>
          <w:spacing w:val="40"/>
          <w:sz w:val="16"/>
          <w:szCs w:val="16"/>
        </w:rPr>
        <w:t>RETAIL TECHNOLOGY  ·  SEVENTH WAVE INSIGHTS</w:t>
      </w:r>
      <w:proofErr w:type="gramStart"/>
      <w:r>
        <w:rPr>
          <w:rFonts w:ascii="Arial" w:eastAsia="Arial" w:hAnsi="Arial" w:cs="Arial"/>
          <w:b/>
          <w:bCs/>
          <w:color w:val="C0552A"/>
          <w:spacing w:val="40"/>
          <w:sz w:val="16"/>
          <w:szCs w:val="16"/>
        </w:rPr>
      </w:r>
      <w:proofErr w:type="gramEnd"/>
      <w:r>
        <w:rPr>
          <w:rFonts w:ascii="Arial" w:eastAsia="Arial" w:hAnsi="Arial" w:cs="Arial"/>
          <w:b/>
          <w:bCs/>
          <w:color w:val="C0552A"/>
          <w:spacing w:val="40"/>
          <w:sz w:val="16"/>
          <w:szCs w:val="16"/>
        </w:rPr>
      </w:r>
    </w:p>
    <w:p w14:paraId="1251E102" w14:textId="77777777" w:rsidR="00755E8F" w:rsidRDefault="00000000">
      <w:pPr>
        <w:pStyle w:val="Heading1"/>
        <w:spacing w:after="100"/>
      </w:pPr>
      <w:r>
        <w:t>The Loyalty Program Is a Lie — And Grocery Stores Know It</w:t>
      </w:r>
    </w:p>
    <w:p w14:paraId="6A31B99A" w14:textId="1DF8B491" w:rsidR="00755E8F" w:rsidRDefault="00000000">
      <w:pPr>
        <w:spacing w:after="160"/>
      </w:pPr>
      <w:r>
        <w:rPr>
          <w:rFonts w:ascii="Arial" w:eastAsia="Arial" w:hAnsi="Arial" w:cs="Arial"/>
          <w:i/>
          <w:iCs/>
          <w:color w:val="4A6A8A"/>
          <w:sz w:val="28"/>
          <w:szCs w:val="28"/>
        </w:rPr>
        <w:t xml:space="preserve">When nearly everything in the store is on "member pricing," what exactly is the regular price — and who is it </w:t>
      </w:r>
      <w:proofErr w:type="gramStart"/>
      <w:r>
        <w:rPr>
          <w:rFonts w:ascii="Arial" w:eastAsia="Arial" w:hAnsi="Arial" w:cs="Arial"/>
          <w:i/>
          <w:iCs/>
          <w:color w:val="4A6A8A"/>
          <w:sz w:val="28"/>
          <w:szCs w:val="28"/>
        </w:rPr>
        <w:t>actually for</w:t>
      </w:r>
      <w:proofErr w:type="gramEnd"/>
      <w:r>
        <w:rPr>
          <w:rFonts w:ascii="Arial" w:eastAsia="Arial" w:hAnsi="Arial" w:cs="Arial"/>
          <w:i/>
          <w:iCs/>
          <w:color w:val="4A6A8A"/>
          <w:sz w:val="28"/>
          <w:szCs w:val="28"/>
        </w:rPr>
        <w:t>?</w:t>
      </w:r>
    </w:p>
    <w:p w14:paraId="10AA4BC6" w14:textId="77777777" w:rsidR="00755E8F" w:rsidRDefault="00000000">
      <w:pPr>
        <w:spacing w:after="40"/>
      </w:pPr>
      <w:r>
        <w:rPr>
          <w:rFonts w:ascii="Arial" w:eastAsia="Arial" w:hAnsi="Arial" w:cs="Arial"/>
          <w:b/>
          <w:bCs/>
          <w:color w:val="1A2A4A"/>
          <w:sz w:val="20"/>
          <w:szCs w:val="20"/>
        </w:rPr>
        <w:t>By Steve Gordon, Seventh Wave Consulting</w:t>
      </w:r>
      <w:proofErr w:type="gramStart"/>
      <w:r>
        <w:rPr>
          <w:rFonts w:ascii="Arial" w:eastAsia="Arial" w:hAnsi="Arial" w:cs="Arial"/>
          <w:b/>
          <w:bCs/>
          <w:color w:val="1A2A4A"/>
          <w:sz w:val="20"/>
          <w:szCs w:val="20"/>
        </w:rPr>
      </w:r>
      <w:r>
        <w:rPr>
          <w:rFonts w:ascii="Arial" w:eastAsia="Arial" w:hAnsi="Arial" w:cs="Arial"/>
          <w:color w:val="4A6A8A"/>
          <w:sz w:val="20"/>
          <w:szCs w:val="20"/>
        </w:rPr>
      </w:r>
      <w:proofErr w:type="gramEnd"/>
      <w:r>
        <w:rPr>
          <w:rFonts w:ascii="Arial" w:eastAsia="Arial" w:hAnsi="Arial" w:cs="Arial"/>
          <w:color w:val="4A6A8A"/>
          <w:sz w:val="20"/>
          <w:szCs w:val="20"/>
        </w:rPr>
      </w:r>
    </w:p>
    <w:p w14:paraId="7029A3F3" w14:textId="77777777" w:rsidR="00755E8F" w:rsidRDefault="00755E8F">
      <w:pPr>
        <w:pBdr>
          <w:bottom w:val="single" w:sz="6" w:space="1" w:color="C0552A"/>
        </w:pBdr>
        <w:spacing w:before="40" w:after="200"/>
      </w:pPr>
    </w:p>
    <w:p w14:paraId="088383E3" w14:textId="77777777" w:rsidR="00755E8F" w:rsidRDefault="00000000">
      <w:pPr>
        <w:spacing w:before="120" w:after="120"/>
      </w:pPr>
      <w:r>
        <w:rPr>
          <w:color w:val="2A3A4A"/>
        </w:rPr>
        <w:t>I was at my local Safeway recently, doing what I apparently have to do now to buy groceries at a reasonable price: standing in the aisle, opening an app on my phone, scanning a UPC code, waiting for a "digital coupon" to load, hoping the system actually registers it when I type my phone number at the checkout kiosk.</w:t>
      </w:r>
    </w:p>
    <w:p w14:paraId="38675071" w14:textId="77777777" w:rsidR="00755E8F" w:rsidRDefault="00000000">
      <w:pPr>
        <w:spacing w:before="120" w:after="120"/>
      </w:pPr>
      <w:r>
        <w:rPr>
          <w:color w:val="2A3A4A"/>
        </w:rPr>
        <w:t>It didn't work. Again.</w:t>
      </w:r>
    </w:p>
    <w:p w14:paraId="6E85C2A2" w14:textId="0ED744FE" w:rsidR="00755E8F" w:rsidRDefault="0090299D">
      <w:pPr>
        <w:spacing w:before="120" w:after="120"/>
      </w:pPr>
      <w:r>
        <w:rPr>
          <w:color w:val="2A3A4A"/>
        </w:rPr>
        <w:t xml:space="preserve">While trying to figure this out in a failed attempt to fix, I </w:t>
      </w:r>
      <w:r w:rsidR="00000000">
        <w:rPr>
          <w:color w:val="2A3A4A"/>
        </w:rPr>
        <w:t xml:space="preserve">stood there long enough to </w:t>
      </w:r>
      <w:r>
        <w:rPr>
          <w:color w:val="2A3A4A"/>
        </w:rPr>
        <w:t xml:space="preserve">also </w:t>
      </w:r>
      <w:r w:rsidR="00000000">
        <w:rPr>
          <w:color w:val="2A3A4A"/>
        </w:rPr>
        <w:t xml:space="preserve">count the number of items in my cart that carried a "member price." It was most of them. Which got me thinking: if nearly everything in the store is discounted for members, what exactly is the regular price? And who is it </w:t>
      </w:r>
      <w:proofErr w:type="gramStart"/>
      <w:r w:rsidR="00000000">
        <w:rPr>
          <w:color w:val="2A3A4A"/>
        </w:rPr>
        <w:t>actually for</w:t>
      </w:r>
      <w:proofErr w:type="gramEnd"/>
      <w:r w:rsidR="00000000">
        <w:rPr>
          <w:color w:val="2A3A4A"/>
        </w:rPr>
        <w:t>?</w:t>
      </w:r>
    </w:p>
    <w:p w14:paraId="1C88BAEA" w14:textId="77777777" w:rsidR="00755E8F" w:rsidRDefault="00755E8F">
      <w:pPr>
        <w:spacing w:before="80"/>
      </w:pPr>
    </w:p>
    <w:p w14:paraId="44775270" w14:textId="77777777" w:rsidR="00755E8F" w:rsidRDefault="00000000">
      <w:pPr>
        <w:keepNext/>
        <w:pBdr>
          <w:bottom w:val="single" w:sz="4" w:space="4" w:color="D0DCE8"/>
        </w:pBdr>
        <w:spacing w:before="320" w:after="100"/>
      </w:pPr>
      <w:r>
        <w:rPr>
          <w:rFonts w:ascii="Arial" w:eastAsia="Arial" w:hAnsi="Arial" w:cs="Arial"/>
          <w:b/>
          <w:bCs/>
          <w:color w:val="1A2A4A"/>
          <w:sz w:val="26"/>
          <w:szCs w:val="26"/>
        </w:rPr>
        <w:t>The Original Deal</w:t>
      </w:r>
    </w:p>
    <w:p w14:paraId="30A26BB4" w14:textId="77777777" w:rsidR="00755E8F" w:rsidRDefault="00000000">
      <w:pPr>
        <w:spacing w:before="120" w:after="120"/>
      </w:pPr>
      <w:r>
        <w:rPr>
          <w:color w:val="2A3A4A"/>
        </w:rPr>
        <w:t>Grocery loyalty programs were invented with a clear value proposition. Customers hand over their purchase data — what they buy, how often, in what combinations — and in exchange they get lower prices. The retailer gets a goldmine of behavioral intelligence: basket analysis, churn prediction, promotional response modeling, supplier negotiation leverage. The customer gets a few cents off cereal.</w:t>
      </w:r>
    </w:p>
    <w:p w14:paraId="620AAA23" w14:textId="77777777" w:rsidR="00755E8F" w:rsidRDefault="00000000">
      <w:pPr>
        <w:spacing w:before="120" w:after="120"/>
      </w:pPr>
      <w:r>
        <w:rPr>
          <w:color w:val="2A3A4A"/>
        </w:rPr>
        <w:t>That was the deal. Data for discounts.</w:t>
      </w:r>
    </w:p>
    <w:p w14:paraId="4E2DE112" w14:textId="699E78CF" w:rsidR="00755E8F" w:rsidRDefault="00000000">
      <w:pPr>
        <w:spacing w:before="120" w:after="120"/>
      </w:pPr>
      <w:r>
        <w:rPr>
          <w:color w:val="2A3A4A"/>
        </w:rPr>
        <w:t>I know this intimately. I spent years inside the retail analytics world at IBM</w:t>
      </w:r>
      <w:r w:rsidR="0090299D">
        <w:rPr>
          <w:color w:val="2A3A4A"/>
        </w:rPr>
        <w:t xml:space="preserve"> and Teradata</w:t>
      </w:r>
      <w:r>
        <w:rPr>
          <w:color w:val="2A3A4A"/>
        </w:rPr>
        <w:t>, building the very systems that were supposed to make this data meaningful. The promise was real. In theory, a grocery chain with a well-run loyalty program could tell you which customers were about to defect to a competitor, which promotional offers would move the needle for which household segments, which products traveled together in the basket in ways suppliers hadn't anticipated. That intelligence had genuine value.</w:t>
      </w:r>
    </w:p>
    <w:p w14:paraId="51206001" w14:textId="77777777" w:rsidR="00755E8F" w:rsidRDefault="00755E8F">
      <w:pPr>
        <w:spacing w:before="80"/>
      </w:pPr>
    </w:p>
    <w:p w14:paraId="620FF8DA" w14:textId="77777777" w:rsidR="00755E8F" w:rsidRDefault="00000000">
      <w:pPr>
        <w:keepNext/>
        <w:pBdr>
          <w:bottom w:val="single" w:sz="4" w:space="4" w:color="D0DCE8"/>
        </w:pBdr>
        <w:spacing w:before="320" w:after="100"/>
      </w:pPr>
      <w:r>
        <w:rPr>
          <w:rFonts w:ascii="Arial" w:eastAsia="Arial" w:hAnsi="Arial" w:cs="Arial"/>
          <w:b/>
          <w:bCs/>
          <w:color w:val="1A2A4A"/>
          <w:sz w:val="26"/>
          <w:szCs w:val="26"/>
        </w:rPr>
        <w:t>What Happened</w:t>
      </w:r>
    </w:p>
    <w:p w14:paraId="19CAB204" w14:textId="77777777" w:rsidR="00755E8F" w:rsidRDefault="00000000">
      <w:pPr>
        <w:spacing w:before="120" w:after="120"/>
      </w:pPr>
      <w:r>
        <w:rPr>
          <w:color w:val="2A3A4A"/>
        </w:rPr>
        <w:t xml:space="preserve">Here's the problem: most grocery chains never actually used it that way. Or they did once, then stopped. Or the data team got cut. Or the platform vendor changed. Or the </w:t>
      </w:r>
      <w:r>
        <w:rPr>
          <w:color w:val="2A3A4A"/>
        </w:rPr>
        <w:lastRenderedPageBreak/>
        <w:t>insights never made it from the analytics team to the merchandising team to the store floor.</w:t>
      </w:r>
    </w:p>
    <w:p w14:paraId="101C0FBC" w14:textId="77777777" w:rsidR="00755E8F" w:rsidRDefault="00000000">
      <w:pPr>
        <w:spacing w:before="120" w:after="120"/>
      </w:pPr>
      <w:r>
        <w:rPr>
          <w:color w:val="2A3A4A"/>
        </w:rPr>
        <w:t>What remained — stripped of its analytical purpose — is pure theater.</w:t>
      </w:r>
    </w:p>
    <w:p w14:paraId="1F944F54" w14:textId="77777777" w:rsidR="00755E8F" w:rsidRDefault="00000000">
      <w:pPr>
        <w:spacing w:before="120" w:after="120"/>
      </w:pPr>
      <w:r>
        <w:rPr>
          <w:color w:val="2A3A4A"/>
        </w:rPr>
        <w:t xml:space="preserve">The "member price" is now just the price. The "regular price" is a fiction maintained to make the discount feel like a reward. And the loyalty program, rather than generating customer intelligence, has become a mechanism for </w:t>
      </w:r>
      <w:r>
        <w:rPr>
          <w:b/>
          <w:bCs/>
          <w:color w:val="C0552A"/>
        </w:rPr>
        <w:t>gatekeeping basic affordability behind a technological barrier.</w:t>
      </w:r>
    </w:p>
    <w:p w14:paraId="17B40D8E" w14:textId="77777777" w:rsidR="00755E8F" w:rsidRDefault="00755E8F">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
        <w:gridCol w:w="9040"/>
      </w:tblGrid>
      <w:tr w:rsidR="00755E8F" w14:paraId="3092D960" w14:textId="77777777">
        <w:tblPrEx>
          <w:tblCellMar>
            <w:top w:w="0" w:type="dxa"/>
            <w:bottom w:w="0" w:type="dxa"/>
          </w:tblCellMar>
        </w:tblPrEx>
        <w:tc>
          <w:tcPr>
            <w:tcW w:w="320" w:type="dxa"/>
            <w:tcBorders>
              <w:top w:val="none" w:sz="0" w:space="0" w:color="FFFFFF"/>
              <w:left w:val="none" w:sz="0" w:space="0" w:color="FFFFFF"/>
              <w:bottom w:val="none" w:sz="0" w:space="0" w:color="FFFFFF"/>
              <w:right w:val="none" w:sz="0" w:space="0" w:color="FFFFFF"/>
            </w:tcBorders>
            <w:shd w:val="clear" w:color="auto" w:fill="C0552A"/>
          </w:tcPr>
          <w:p w14:paraId="7178B15D" w14:textId="77777777" w:rsidR="00755E8F" w:rsidRDefault="00755E8F"/>
        </w:tc>
        <w:tc>
          <w:tcPr>
            <w:tcW w:w="9040" w:type="dxa"/>
            <w:tcBorders>
              <w:top w:val="none" w:sz="0" w:space="0" w:color="FFFFFF"/>
              <w:left w:val="none" w:sz="0" w:space="0" w:color="FFFFFF"/>
              <w:bottom w:val="none" w:sz="0" w:space="0" w:color="FFFFFF"/>
              <w:right w:val="none" w:sz="0" w:space="0" w:color="FFFFFF"/>
            </w:tcBorders>
            <w:shd w:val="clear" w:color="auto" w:fill="EBF2FA"/>
            <w:tcMar>
              <w:top w:w="160" w:type="dxa"/>
              <w:left w:w="240" w:type="dxa"/>
              <w:bottom w:w="160" w:type="dxa"/>
              <w:right w:w="240" w:type="dxa"/>
            </w:tcMar>
          </w:tcPr>
          <w:p w14:paraId="3E392024" w14:textId="77777777" w:rsidR="00755E8F" w:rsidRDefault="00000000">
            <w:pPr>
              <w:spacing w:before="40" w:after="40"/>
            </w:pPr>
            <w:r>
              <w:rPr>
                <w:b/>
                <w:bCs/>
                <w:i/>
                <w:iCs/>
                <w:color w:val="1A2A4A"/>
              </w:rPr>
              <w:t>The 'member price' is now just the price. The 'regular price' is a fiction maintained to make the discount feel like a reward.</w:t>
            </w:r>
          </w:p>
        </w:tc>
      </w:tr>
    </w:tbl>
    <w:p w14:paraId="0CA9F89E" w14:textId="77777777" w:rsidR="00755E8F" w:rsidRDefault="00755E8F">
      <w:pPr>
        <w:spacing w:before="120"/>
      </w:pPr>
    </w:p>
    <w:p w14:paraId="6FB37679" w14:textId="77777777" w:rsidR="00755E8F" w:rsidRDefault="00000000">
      <w:pPr>
        <w:keepNext/>
        <w:pBdr>
          <w:bottom w:val="single" w:sz="4" w:space="4" w:color="D0DCE8"/>
        </w:pBdr>
        <w:spacing w:before="320" w:after="100"/>
      </w:pPr>
      <w:r>
        <w:rPr>
          <w:rFonts w:ascii="Arial" w:eastAsia="Arial" w:hAnsi="Arial" w:cs="Arial"/>
          <w:b/>
          <w:bCs/>
          <w:color w:val="1A2A4A"/>
          <w:sz w:val="26"/>
          <w:szCs w:val="26"/>
        </w:rPr>
        <w:t>Who Actually Pays the Regular Price</w:t>
      </w:r>
    </w:p>
    <w:p w14:paraId="52D4FF2F" w14:textId="7A5E8E63" w:rsidR="00755E8F" w:rsidRDefault="00000000">
      <w:pPr>
        <w:spacing w:before="120" w:after="120"/>
      </w:pPr>
      <w:r>
        <w:rPr>
          <w:color w:val="2A3A4A"/>
        </w:rPr>
        <w:t xml:space="preserve">Think about who successfully navigates a modern grocery loyalty app. You need a smartphone. You need to download the app, create an account, verify your email, remember your password, </w:t>
      </w:r>
      <w:r w:rsidR="0090299D">
        <w:rPr>
          <w:color w:val="2A3A4A"/>
        </w:rPr>
        <w:t xml:space="preserve">turn on “store mode”, </w:t>
      </w:r>
      <w:r>
        <w:rPr>
          <w:color w:val="2A3A4A"/>
        </w:rPr>
        <w:t>learn to scan UPC codes in the aisle before you get to the checkout, and hope — truly hope — that the store's point-of-sale system correctly applies the discount when you type your number in.</w:t>
      </w:r>
    </w:p>
    <w:p w14:paraId="504E983F" w14:textId="77777777" w:rsidR="00755E8F" w:rsidRDefault="00000000">
      <w:pPr>
        <w:spacing w:before="120" w:after="120"/>
      </w:pPr>
      <w:r>
        <w:rPr>
          <w:color w:val="2A3A4A"/>
        </w:rPr>
        <w:t>I have an iPhone, a tech background spanning four decades, and infinite patience for systems that don't work. I still fail at this regularly.</w:t>
      </w:r>
    </w:p>
    <w:p w14:paraId="7233917C" w14:textId="7BAABA30" w:rsidR="00755E8F" w:rsidRDefault="00000000">
      <w:pPr>
        <w:spacing w:before="120" w:after="120"/>
      </w:pPr>
      <w:r>
        <w:rPr>
          <w:color w:val="2A3A4A"/>
        </w:rPr>
        <w:t xml:space="preserve">Now think about the other customers at a mixed-income Safeway. The elderly </w:t>
      </w:r>
      <w:r w:rsidR="0090299D">
        <w:rPr>
          <w:color w:val="2A3A4A"/>
        </w:rPr>
        <w:t>man</w:t>
      </w:r>
      <w:r>
        <w:rPr>
          <w:color w:val="2A3A4A"/>
        </w:rPr>
        <w:t xml:space="preserve"> who doesn't have a smartphone. The working parent who doesn't have ten minutes to scan codes while managing two kids in the cart. The person who doesn't speak English as a first language navigating an English-only app. The customer who simply doesn't trust handing their data to a corporation that, by my own experience, has never once used it to send me a relevant offer.</w:t>
      </w:r>
    </w:p>
    <w:p w14:paraId="3F6131C4" w14:textId="77777777" w:rsidR="00755E8F" w:rsidRDefault="00000000">
      <w:pPr>
        <w:spacing w:before="120" w:after="120"/>
      </w:pPr>
      <w:r>
        <w:rPr>
          <w:color w:val="2A3A4A"/>
        </w:rPr>
        <w:t>These customers pay the "regular price." Every time. For the same box of cereal.</w:t>
      </w:r>
    </w:p>
    <w:p w14:paraId="0EBEFF74" w14:textId="77777777" w:rsidR="00755E8F" w:rsidRDefault="00000000">
      <w:pPr>
        <w:spacing w:before="120" w:after="120"/>
      </w:pPr>
      <w:r>
        <w:rPr>
          <w:b/>
          <w:bCs/>
          <w:color w:val="1A2A4A"/>
        </w:rPr>
        <w:t xml:space="preserve">That's not a loyalty program. </w:t>
      </w:r>
      <w:r>
        <w:rPr>
          <w:color w:val="2A3A4A"/>
        </w:rPr>
        <w:t>That's a regressive tax on the digitally disenfranchised, dressed up as a customer benefit.</w:t>
      </w:r>
    </w:p>
    <w:p w14:paraId="505AB10C" w14:textId="77777777" w:rsidR="00755E8F" w:rsidRDefault="00755E8F">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
        <w:gridCol w:w="9040"/>
      </w:tblGrid>
      <w:tr w:rsidR="00755E8F" w14:paraId="0D4CA236" w14:textId="77777777">
        <w:tblPrEx>
          <w:tblCellMar>
            <w:top w:w="0" w:type="dxa"/>
            <w:bottom w:w="0" w:type="dxa"/>
          </w:tblCellMar>
        </w:tblPrEx>
        <w:tc>
          <w:tcPr>
            <w:tcW w:w="320" w:type="dxa"/>
            <w:tcBorders>
              <w:top w:val="none" w:sz="0" w:space="0" w:color="FFFFFF"/>
              <w:left w:val="none" w:sz="0" w:space="0" w:color="FFFFFF"/>
              <w:bottom w:val="none" w:sz="0" w:space="0" w:color="FFFFFF"/>
              <w:right w:val="none" w:sz="0" w:space="0" w:color="FFFFFF"/>
            </w:tcBorders>
            <w:shd w:val="clear" w:color="auto" w:fill="C0552A"/>
          </w:tcPr>
          <w:p w14:paraId="42470422" w14:textId="77777777" w:rsidR="00755E8F" w:rsidRDefault="00755E8F"/>
        </w:tc>
        <w:tc>
          <w:tcPr>
            <w:tcW w:w="9040" w:type="dxa"/>
            <w:tcBorders>
              <w:top w:val="none" w:sz="0" w:space="0" w:color="FFFFFF"/>
              <w:left w:val="none" w:sz="0" w:space="0" w:color="FFFFFF"/>
              <w:bottom w:val="none" w:sz="0" w:space="0" w:color="FFFFFF"/>
              <w:right w:val="none" w:sz="0" w:space="0" w:color="FFFFFF"/>
            </w:tcBorders>
            <w:shd w:val="clear" w:color="auto" w:fill="EBF2FA"/>
            <w:tcMar>
              <w:top w:w="160" w:type="dxa"/>
              <w:left w:w="240" w:type="dxa"/>
              <w:bottom w:w="160" w:type="dxa"/>
              <w:right w:w="240" w:type="dxa"/>
            </w:tcMar>
          </w:tcPr>
          <w:p w14:paraId="39765FF9" w14:textId="77777777" w:rsidR="00755E8F" w:rsidRDefault="00000000">
            <w:pPr>
              <w:spacing w:before="40" w:after="40"/>
            </w:pPr>
            <w:r>
              <w:rPr>
                <w:b/>
                <w:bCs/>
                <w:i/>
                <w:iCs/>
                <w:color w:val="1A2A4A"/>
              </w:rPr>
              <w:t>That's not a loyalty program. That's a regressive tax on the digitally disenfranchised, dressed up as a customer benefit.</w:t>
            </w:r>
          </w:p>
        </w:tc>
      </w:tr>
    </w:tbl>
    <w:p w14:paraId="4FF7A16C" w14:textId="77777777" w:rsidR="00755E8F" w:rsidRDefault="00755E8F">
      <w:pPr>
        <w:spacing w:before="120"/>
      </w:pPr>
    </w:p>
    <w:p w14:paraId="69F881BA" w14:textId="77777777" w:rsidR="00755E8F" w:rsidRDefault="00000000">
      <w:pPr>
        <w:keepNext/>
        <w:pBdr>
          <w:bottom w:val="single" w:sz="4" w:space="4" w:color="D0DCE8"/>
        </w:pBdr>
        <w:spacing w:before="320" w:after="100"/>
      </w:pPr>
      <w:r>
        <w:rPr>
          <w:rFonts w:ascii="Arial" w:eastAsia="Arial" w:hAnsi="Arial" w:cs="Arial"/>
          <w:b/>
          <w:bCs/>
          <w:color w:val="1A2A4A"/>
          <w:sz w:val="26"/>
          <w:szCs w:val="26"/>
        </w:rPr>
        <w:t>The Cost Nobody Talks About</w:t>
      </w:r>
    </w:p>
    <w:p w14:paraId="7D95A012" w14:textId="77777777" w:rsidR="00755E8F" w:rsidRDefault="00000000">
      <w:pPr>
        <w:spacing w:before="120" w:after="120"/>
      </w:pPr>
      <w:r>
        <w:rPr>
          <w:color w:val="2A3A4A"/>
        </w:rPr>
        <w:t xml:space="preserve">Running a loyalty program isn't free. There's the platform licensing, the data infrastructure, the IT integration, the app development and maintenance, the staff who </w:t>
      </w:r>
      <w:r>
        <w:rPr>
          <w:color w:val="2A3A4A"/>
        </w:rPr>
        <w:lastRenderedPageBreak/>
        <w:t xml:space="preserve">manage the program, the vendor relationships, the fraud prevention. These costs get embedded into the retail price structure — which means the "regular price" everyone else pays </w:t>
      </w:r>
      <w:proofErr w:type="gramStart"/>
      <w:r>
        <w:rPr>
          <w:color w:val="2A3A4A"/>
        </w:rPr>
        <w:t>is</w:t>
      </w:r>
      <w:proofErr w:type="gramEnd"/>
      <w:r>
        <w:rPr>
          <w:color w:val="2A3A4A"/>
        </w:rPr>
        <w:t xml:space="preserve"> partly subsidizing a program that primarily benefits people who were already advantaged enough to use it.</w:t>
      </w:r>
    </w:p>
    <w:p w14:paraId="702ADB21" w14:textId="0C4E593F" w:rsidR="00755E8F" w:rsidRDefault="00000000">
      <w:pPr>
        <w:spacing w:before="120" w:after="120"/>
      </w:pPr>
      <w:r>
        <w:rPr>
          <w:color w:val="2A3A4A"/>
        </w:rPr>
        <w:t xml:space="preserve">Meanwhile, the data — the whole point of the exercise — is largely sitting unused. I have shopped at </w:t>
      </w:r>
      <w:r w:rsidR="0090299D">
        <w:rPr>
          <w:color w:val="2A3A4A"/>
        </w:rPr>
        <w:t>this</w:t>
      </w:r>
      <w:r>
        <w:rPr>
          <w:color w:val="2A3A4A"/>
        </w:rPr>
        <w:t xml:space="preserve"> Safeway for </w:t>
      </w:r>
      <w:r w:rsidR="0090299D">
        <w:rPr>
          <w:color w:val="2A3A4A"/>
        </w:rPr>
        <w:t>the past year and a Vons (both owned by Albertsons) for almost 10</w:t>
      </w:r>
      <w:r>
        <w:rPr>
          <w:color w:val="2A3A4A"/>
        </w:rPr>
        <w:t>. I have never received a personalized offer. I have never been remarketed based on my purchase history. I have never seen any evidence that my spend data is being used for anything other than collecting my phone number at the register.</w:t>
      </w:r>
    </w:p>
    <w:p w14:paraId="37258649" w14:textId="37312AEA" w:rsidR="00755E8F" w:rsidRDefault="0090299D">
      <w:pPr>
        <w:spacing w:before="120" w:after="120"/>
      </w:pPr>
      <w:r>
        <w:rPr>
          <w:color w:val="2A3A4A"/>
        </w:rPr>
        <w:t>So,</w:t>
      </w:r>
      <w:r w:rsidR="00000000">
        <w:rPr>
          <w:color w:val="2A3A4A"/>
        </w:rPr>
        <w:t xml:space="preserve"> what exactly is the deal now? I give you my data. You give me a discount — sometimes, if the app works, if I remember to scan the item, if the store manager correctly implemented this week's digital coupons. And you do </w:t>
      </w:r>
      <w:r w:rsidR="00000000">
        <w:rPr>
          <w:b/>
          <w:bCs/>
          <w:color w:val="C0552A"/>
        </w:rPr>
        <w:t>nothing</w:t>
      </w:r>
      <w:r w:rsidR="00000000">
        <w:rPr>
          <w:color w:val="2A3A4A"/>
        </w:rPr>
        <w:t xml:space="preserve"> with my data.</w:t>
      </w:r>
    </w:p>
    <w:p w14:paraId="359D7DC1" w14:textId="77777777" w:rsidR="00755E8F" w:rsidRDefault="00755E8F">
      <w:pPr>
        <w:spacing w:before="80"/>
      </w:pPr>
    </w:p>
    <w:p w14:paraId="75EE29C7" w14:textId="77777777" w:rsidR="00755E8F" w:rsidRDefault="00000000">
      <w:pPr>
        <w:keepNext/>
        <w:pBdr>
          <w:bottom w:val="single" w:sz="4" w:space="4" w:color="D0DCE8"/>
        </w:pBdr>
        <w:spacing w:before="320" w:after="100"/>
      </w:pPr>
      <w:r>
        <w:rPr>
          <w:rFonts w:ascii="Arial" w:eastAsia="Arial" w:hAnsi="Arial" w:cs="Arial"/>
          <w:b/>
          <w:bCs/>
          <w:color w:val="1A2A4A"/>
          <w:sz w:val="26"/>
          <w:szCs w:val="26"/>
        </w:rPr>
        <w:t>A Modest Proposal</w:t>
      </w:r>
    </w:p>
    <w:p w14:paraId="4CC5C13C" w14:textId="77777777" w:rsidR="00755E8F" w:rsidRDefault="00000000">
      <w:pPr>
        <w:spacing w:before="120" w:after="120"/>
      </w:pPr>
      <w:r>
        <w:rPr>
          <w:b/>
          <w:bCs/>
          <w:color w:val="1A2A4A"/>
        </w:rPr>
        <w:t>Lower the price. Just lower the price.</w:t>
      </w:r>
    </w:p>
    <w:p w14:paraId="59930412" w14:textId="1E4CFAD3" w:rsidR="00755E8F" w:rsidRDefault="00000000">
      <w:pPr>
        <w:spacing w:before="120" w:after="120"/>
      </w:pPr>
      <w:r>
        <w:rPr>
          <w:color w:val="2A3A4A"/>
        </w:rPr>
        <w:t xml:space="preserve">Take the loyalty program budget — the platform costs, the IT overhead, the staff time, the app maintenance — and put it directly into shelf pricing. Give every customer the member price. No app required. No phone number. No scanning. No failed checkout moments. No elderly </w:t>
      </w:r>
      <w:r w:rsidR="0090299D">
        <w:rPr>
          <w:color w:val="2A3A4A"/>
        </w:rPr>
        <w:t>man</w:t>
      </w:r>
      <w:r>
        <w:rPr>
          <w:color w:val="2A3A4A"/>
        </w:rPr>
        <w:t xml:space="preserve"> standing at the register being told </w:t>
      </w:r>
      <w:r w:rsidR="0090299D">
        <w:rPr>
          <w:color w:val="2A3A4A"/>
        </w:rPr>
        <w:t>his</w:t>
      </w:r>
      <w:r>
        <w:rPr>
          <w:color w:val="2A3A4A"/>
        </w:rPr>
        <w:t xml:space="preserve"> discount didn't apply.</w:t>
      </w:r>
    </w:p>
    <w:p w14:paraId="7810083E" w14:textId="77777777" w:rsidR="00755E8F" w:rsidRDefault="00000000">
      <w:pPr>
        <w:spacing w:before="120" w:after="120"/>
      </w:pPr>
      <w:r>
        <w:rPr>
          <w:color w:val="2A3A4A"/>
        </w:rPr>
        <w:t>If you want to run promotions, run promotions. Put a sign on the shelf. That used to work.</w:t>
      </w:r>
    </w:p>
    <w:p w14:paraId="1A192D55" w14:textId="36847331" w:rsidR="00755E8F" w:rsidRDefault="00000000">
      <w:pPr>
        <w:spacing w:before="120" w:after="120"/>
      </w:pPr>
      <w:r>
        <w:rPr>
          <w:color w:val="2A3A4A"/>
        </w:rPr>
        <w:t xml:space="preserve">If you want customer data to </w:t>
      </w:r>
      <w:r w:rsidR="0090299D">
        <w:rPr>
          <w:color w:val="2A3A4A"/>
        </w:rPr>
        <w:t>drive</w:t>
      </w:r>
      <w:r>
        <w:rPr>
          <w:color w:val="2A3A4A"/>
        </w:rPr>
        <w:t xml:space="preserve"> marketing decisions, invest in building a data capability worth having — one that produces insights you act on. Not a phone number database you ignore.</w:t>
      </w:r>
    </w:p>
    <w:p w14:paraId="52ECE4A1" w14:textId="52E6116D" w:rsidR="00755E8F" w:rsidRDefault="00000000">
      <w:pPr>
        <w:spacing w:before="120" w:after="120"/>
      </w:pPr>
      <w:r>
        <w:rPr>
          <w:color w:val="2A3A4A"/>
        </w:rPr>
        <w:t xml:space="preserve">And if you're not willing to do either of those things, at least be honest about what the loyalty program has become: a way to advertise a lower price without </w:t>
      </w:r>
      <w:r w:rsidR="0090299D">
        <w:rPr>
          <w:color w:val="2A3A4A"/>
        </w:rPr>
        <w:t>offering</w:t>
      </w:r>
      <w:r>
        <w:rPr>
          <w:color w:val="2A3A4A"/>
        </w:rPr>
        <w:t xml:space="preserve"> it to everyone who walks through the door. </w:t>
      </w:r>
      <w:r>
        <w:rPr>
          <w:b/>
          <w:bCs/>
          <w:color w:val="C0552A"/>
        </w:rPr>
        <w:t>That's not loyalty. That's just friction with extra steps.</w:t>
      </w:r>
    </w:p>
    <w:p w14:paraId="650BCAA7" w14:textId="77777777" w:rsidR="00755E8F" w:rsidRDefault="00755E8F">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55E8F" w14:paraId="6EB25431" w14:textId="77777777">
        <w:tblPrEx>
          <w:tblCellMar>
            <w:top w:w="0" w:type="dxa"/>
            <w:bottom w:w="0" w:type="dxa"/>
          </w:tblCellMar>
        </w:tblPrEx>
        <w:tc>
          <w:tcPr>
            <w:tcW w:w="9360" w:type="dxa"/>
            <w:tcBorders>
              <w:top w:val="single" w:sz="6" w:space="0" w:color="2B6CB0"/>
              <w:left w:val="none" w:sz="0" w:space="0" w:color="FFFFFF"/>
              <w:bottom w:val="single" w:sz="2" w:space="0" w:color="D0DCE8"/>
              <w:right w:val="none" w:sz="0" w:space="0" w:color="FFFFFF"/>
            </w:tcBorders>
            <w:shd w:val="clear" w:color="auto" w:fill="F0F4F8"/>
            <w:tcMar>
              <w:top w:w="160" w:type="dxa"/>
              <w:left w:w="240" w:type="dxa"/>
              <w:bottom w:w="160" w:type="dxa"/>
              <w:right w:w="240" w:type="dxa"/>
            </w:tcMar>
          </w:tcPr>
          <w:p w14:paraId="106A6487" w14:textId="77777777" w:rsidR="00755E8F" w:rsidRDefault="00000000">
            <w:pPr>
              <w:spacing w:after="80"/>
            </w:pPr>
            <w:r>
              <w:rPr>
                <w:rFonts w:ascii="Arial" w:eastAsia="Arial" w:hAnsi="Arial" w:cs="Arial"/>
                <w:b/>
                <w:bCs/>
                <w:color w:val="2B6CB0"/>
                <w:spacing w:val="20"/>
                <w:sz w:val="20"/>
                <w:szCs w:val="20"/>
              </w:rPr>
              <w:t>About the Author</w:t>
            </w:r>
          </w:p>
          <w:p w14:paraId="5C9F4C2F" w14:textId="77777777" w:rsidR="00755E8F" w:rsidRDefault="00000000">
            <w:pPr>
              <w:spacing w:after="80"/>
            </w:pPr>
            <w:r>
              <w:rPr>
                <w:rFonts w:ascii="Arial" w:eastAsia="Arial" w:hAnsi="Arial" w:cs="Arial"/>
                <w:color w:val="2A3A4A"/>
                <w:sz w:val="20"/>
                <w:szCs w:val="20"/>
              </w:rPr>
              <w:t>Steve Gordon is founder of Seventh Wave Consulting. He spent years inside the retail analytics world at IBM, building the data systems that grocery loyalty programs were designed to feed. He is a TDWI speaker, creator of Technology Cartography™, and a firm believer that the shelf price should just be the price. He still shops at Safeway. He still types in his phone number. It still doesn't work.</w:t>
            </w:r>
          </w:p>
          <w:p w14:paraId="663A894E" w14:textId="77777777" w:rsidR="00755E8F" w:rsidRDefault="00000000">
            <w:r>
              <w:rPr>
                <w:rFonts w:ascii="Arial" w:eastAsia="Arial" w:hAnsi="Arial" w:cs="Arial"/>
                <w:b/>
                <w:bCs/>
                <w:color w:val="2B6CB0"/>
                <w:sz w:val="20"/>
                <w:szCs w:val="20"/>
              </w:rPr>
              <w:t>seventhwaveconsulting.com</w:t>
            </w:r>
          </w:p>
        </w:tc>
      </w:tr>
    </w:tbl>
    <w:p w14:paraId="4A54DA5B" w14:textId="77777777" w:rsidR="008325EC" w:rsidRDefault="008325EC"/>
    <w:sectPr w:rsidR="008325EC">
      <w:headerReference w:type="default" r:id="rId7"/>
      <w:footerReference w:type="default" r:id="rId8"/>
      <w:pgSz w:w="12240" w:h="15840"/>
      <w:pgMar w:top="108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28238" w14:textId="77777777" w:rsidR="008325EC" w:rsidRDefault="008325EC">
      <w:r>
        <w:separator/>
      </w:r>
    </w:p>
  </w:endnote>
  <w:endnote w:type="continuationSeparator" w:id="0">
    <w:p w14:paraId="6EB2BA1E" w14:textId="77777777" w:rsidR="008325EC" w:rsidRDefault="00832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0611E" w14:textId="77777777" w:rsidR="00755E8F" w:rsidRDefault="00000000">
    <w:pPr>
      <w:pBdr>
        <w:top w:val="single" w:sz="4" w:space="4" w:color="E0E8F0"/>
      </w:pBdr>
      <w:spacing w:before="80"/>
    </w:pPr>
    <w:r>
      <w:rPr>
        <w:rFonts w:ascii="Arial" w:eastAsia="Arial" w:hAnsi="Arial" w:cs="Arial"/>
        <w:color w:val="8899AA"/>
        <w:sz w:val="16"/>
        <w:szCs w:val="16"/>
      </w:rPr>
      <w:t>© Seventh Wave Consulting  ·  seventhwaveconsulting.com  ·  All rights reserved</w:t>
    </w:r>
    <w:proofErr w:type="gramStart"/>
    <w:r>
      <w:rPr>
        <w:rFonts w:ascii="Arial" w:eastAsia="Arial" w:hAnsi="Arial" w:cs="Arial"/>
        <w:color w:val="8899AA"/>
        <w:sz w:val="16"/>
        <w:szCs w:val="16"/>
      </w:rPr>
    </w:r>
    <w:proofErr w:type="gramEnd"/>
    <w:r>
      <w:rPr>
        <w:rFonts w:ascii="Arial" w:eastAsia="Arial" w:hAnsi="Arial" w:cs="Arial"/>
        <w:color w:val="8899AA"/>
        <w:sz w:val="16"/>
        <w:szCs w:val="16"/>
      </w:rPr>
    </w:r>
    <w:proofErr w:type="gramStart"/>
    <w:r>
      <w:rPr>
        <w:rFonts w:ascii="Arial" w:eastAsia="Arial" w:hAnsi="Arial" w:cs="Arial"/>
        <w:color w:val="8899AA"/>
        <w:sz w:val="16"/>
        <w:szCs w:val="16"/>
      </w:rPr>
    </w:r>
    <w:proofErr w:type="gramEnd"/>
    <w:r>
      <w:rPr>
        <w:rFonts w:ascii="Arial" w:eastAsia="Arial" w:hAnsi="Arial" w:cs="Arial"/>
        <w:color w:val="8899AA"/>
        <w:sz w:val="16"/>
        <w:szCs w:val="16"/>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D7E3D" w14:textId="77777777" w:rsidR="008325EC" w:rsidRDefault="008325EC">
      <w:r>
        <w:separator/>
      </w:r>
    </w:p>
  </w:footnote>
  <w:footnote w:type="continuationSeparator" w:id="0">
    <w:p w14:paraId="2BBA0AB5" w14:textId="77777777" w:rsidR="008325EC" w:rsidRDefault="00832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177F6" w14:textId="77777777" w:rsidR="00755E8F" w:rsidRDefault="00000000">
    <w:pPr>
      <w:pBdr>
        <w:bottom w:val="single" w:sz="4" w:space="4" w:color="E0E8F0"/>
      </w:pBdr>
      <w:tabs>
        <w:tab w:val="right" w:pos="9360"/>
      </w:tabs>
      <w:spacing w:before="80" w:after="80"/>
    </w:pPr>
    <w:r>
      <w:rPr>
        <w:noProof/>
      </w:rPr>
      <w:drawing>
        <wp:inline xmlns:a="http://schemas.openxmlformats.org/drawingml/2006/main" xmlns:pic="http://schemas.openxmlformats.org/drawingml/2006/picture">
          <wp:extent cx="666206" cy="457200"/>
          <wp:docPr id="1" name="Picture 1"/>
          <wp:cNvGraphicFramePr>
            <a:graphicFrameLocks noChangeAspect="1"/>
          </wp:cNvGraphicFramePr>
          <a:graphic>
            <a:graphicData uri="http://schemas.openxmlformats.org/drawingml/2006/picture">
              <pic:pic>
                <pic:nvPicPr>
                  <pic:cNvPr id="0" name="logo_cropped.png"/>
                  <pic:cNvPicPr/>
                </pic:nvPicPr>
                <pic:blipFill>
                  <a:blip r:embed="rId2"/>
                  <a:stretch>
                    <a:fillRect/>
                  </a:stretch>
                </pic:blipFill>
                <pic:spPr>
                  <a:xfrm>
                    <a:off x="0" y="0"/>
                    <a:ext cx="666206" cy="457200"/>
                  </a:xfrm>
                  <a:prstGeom prst="rect"/>
                </pic:spPr>
              </pic:pic>
            </a:graphicData>
          </a:graphic>
        </wp:inline>
      </w:drawing>
    </w:r>
    <w:r>
      <w:rPr>
        <w:rFonts w:ascii="Arial" w:eastAsia="Arial" w:hAnsi="Arial" w:cs="Arial"/>
        <w:color w:val="8899AA"/>
        <w:sz w:val="16"/>
        <w:szCs w:val="16"/>
      </w:rPr>
      <w:tab/>
      <w:t>seventhwaveconsulting.com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E119C"/>
    <w:multiLevelType w:val="hybridMultilevel"/>
    <w:tmpl w:val="1F3808D4"/>
    <w:lvl w:ilvl="0" w:tplc="0EE61448">
      <w:start w:val="1"/>
      <w:numFmt w:val="bullet"/>
      <w:lvlText w:val="●"/>
      <w:lvlJc w:val="left"/>
      <w:pPr>
        <w:ind w:left="720" w:hanging="360"/>
      </w:pPr>
    </w:lvl>
    <w:lvl w:ilvl="1" w:tplc="5CEAD2AC">
      <w:start w:val="1"/>
      <w:numFmt w:val="bullet"/>
      <w:lvlText w:val="○"/>
      <w:lvlJc w:val="left"/>
      <w:pPr>
        <w:ind w:left="1440" w:hanging="360"/>
      </w:pPr>
    </w:lvl>
    <w:lvl w:ilvl="2" w:tplc="B2DE9A30">
      <w:start w:val="1"/>
      <w:numFmt w:val="bullet"/>
      <w:lvlText w:val="■"/>
      <w:lvlJc w:val="left"/>
      <w:pPr>
        <w:ind w:left="2160" w:hanging="360"/>
      </w:pPr>
    </w:lvl>
    <w:lvl w:ilvl="3" w:tplc="B3BE2CCE">
      <w:start w:val="1"/>
      <w:numFmt w:val="bullet"/>
      <w:lvlText w:val="●"/>
      <w:lvlJc w:val="left"/>
      <w:pPr>
        <w:ind w:left="2880" w:hanging="360"/>
      </w:pPr>
    </w:lvl>
    <w:lvl w:ilvl="4" w:tplc="523C1E6E">
      <w:start w:val="1"/>
      <w:numFmt w:val="bullet"/>
      <w:lvlText w:val="○"/>
      <w:lvlJc w:val="left"/>
      <w:pPr>
        <w:ind w:left="3600" w:hanging="360"/>
      </w:pPr>
    </w:lvl>
    <w:lvl w:ilvl="5" w:tplc="E5B4CF7A">
      <w:start w:val="1"/>
      <w:numFmt w:val="bullet"/>
      <w:lvlText w:val="■"/>
      <w:lvlJc w:val="left"/>
      <w:pPr>
        <w:ind w:left="4320" w:hanging="360"/>
      </w:pPr>
    </w:lvl>
    <w:lvl w:ilvl="6" w:tplc="F85A5CC4">
      <w:start w:val="1"/>
      <w:numFmt w:val="bullet"/>
      <w:lvlText w:val="●"/>
      <w:lvlJc w:val="left"/>
      <w:pPr>
        <w:ind w:left="5040" w:hanging="360"/>
      </w:pPr>
    </w:lvl>
    <w:lvl w:ilvl="7" w:tplc="29061BF8">
      <w:start w:val="1"/>
      <w:numFmt w:val="bullet"/>
      <w:lvlText w:val="●"/>
      <w:lvlJc w:val="left"/>
      <w:pPr>
        <w:ind w:left="5760" w:hanging="360"/>
      </w:pPr>
    </w:lvl>
    <w:lvl w:ilvl="8" w:tplc="46629DD2">
      <w:start w:val="1"/>
      <w:numFmt w:val="bullet"/>
      <w:lvlText w:val="●"/>
      <w:lvlJc w:val="left"/>
      <w:pPr>
        <w:ind w:left="6480" w:hanging="360"/>
      </w:pPr>
    </w:lvl>
  </w:abstractNum>
  <w:num w:numId="1" w16cid:durableId="12412085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E8F"/>
    <w:rsid w:val="00420A7D"/>
    <w:rsid w:val="00755E8F"/>
    <w:rsid w:val="008325EC"/>
    <w:rsid w:val="0090299D"/>
    <w:rsid w:val="00BD5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74A9CF"/>
  <w15:docId w15:val="{30E812F4-6715-3E42-8EC3-803F67F7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60"/>
      <w:outlineLvl w:val="0"/>
    </w:pPr>
    <w:rPr>
      <w:rFonts w:ascii="Arial" w:eastAsia="Arial" w:hAnsi="Arial" w:cs="Arial"/>
      <w:b/>
      <w:bCs/>
      <w:color w:val="1A2A4A"/>
      <w:sz w:val="44"/>
      <w:szCs w:val="4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1098</Words>
  <Characters>5460</Characters>
  <Application>Microsoft Office Word</Application>
  <DocSecurity>0</DocSecurity>
  <Lines>111</Lines>
  <Paragraphs>44</Paragraphs>
  <ScaleCrop>false</ScaleCrop>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Gordon</cp:lastModifiedBy>
  <cp:revision>2</cp:revision>
  <dcterms:created xsi:type="dcterms:W3CDTF">2026-06-07T21:00:00Z</dcterms:created>
  <dcterms:modified xsi:type="dcterms:W3CDTF">2026-06-07T21:00:00Z</dcterms:modified>
</cp:coreProperties>
</file>